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63C2" w:rsidRDefault="00BE4771">
      <w:pPr>
        <w:jc w:val="center"/>
        <w:rPr>
          <w:b/>
          <w:color w:val="000000"/>
        </w:rPr>
      </w:pPr>
      <w:r>
        <w:rPr>
          <w:b/>
          <w:color w:val="000000"/>
        </w:rPr>
        <w:t>HALLAZGOS CURSO COMPLEMENTARIO “COVID-19”</w:t>
      </w:r>
    </w:p>
    <w:p w:rsidR="007B63C2" w:rsidRDefault="007B63C2">
      <w:pPr>
        <w:jc w:val="center"/>
        <w:rPr>
          <w:b/>
          <w:color w:val="000000"/>
        </w:rPr>
      </w:pPr>
    </w:p>
    <w:p w:rsidR="007B63C2" w:rsidRDefault="00BE47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</w:rPr>
        <w:t>MÓDULO</w:t>
      </w:r>
      <w:r>
        <w:rPr>
          <w:b/>
          <w:color w:val="000000"/>
        </w:rPr>
        <w:t xml:space="preserve"> “EDT-BIOSEGURIDAD MEDIDAS PREVENTIVAS PARA COVID-19”</w:t>
      </w:r>
    </w:p>
    <w:p w:rsidR="007B63C2" w:rsidRDefault="007B63C2"/>
    <w:p w:rsidR="007B63C2" w:rsidRDefault="00BE4771" w:rsidP="008B1339">
      <w:pPr>
        <w:pBdr>
          <w:top w:val="none" w:sz="0" w:space="2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  <w:r w:rsidRPr="008B1339">
        <w:rPr>
          <w:sz w:val="23"/>
          <w:szCs w:val="23"/>
        </w:rPr>
        <w:t>1</w:t>
      </w:r>
      <w:r w:rsidRPr="008B1339">
        <w:t xml:space="preserve"> </w:t>
      </w:r>
      <w:hyperlink r:id="rId6" w:anchor="page/modulo-1/">
        <w:r w:rsidRPr="008B1339">
          <w:rPr>
            <w:sz w:val="23"/>
            <w:szCs w:val="23"/>
          </w:rPr>
          <w:t>Generalidades y Alcance</w:t>
        </w:r>
      </w:hyperlink>
    </w:p>
    <w:p w:rsidR="007B63C2" w:rsidRDefault="00BE4771" w:rsidP="008B1339">
      <w:pPr>
        <w:pBdr>
          <w:top w:val="none" w:sz="0" w:space="2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>
            <wp:extent cx="5612130" cy="31496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Default="007B63C2" w:rsidP="008B1339">
      <w:pPr>
        <w:pBdr>
          <w:top w:val="none" w:sz="0" w:space="2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</w:p>
    <w:p w:rsidR="007B63C2" w:rsidRDefault="00BE4771" w:rsidP="008B1339">
      <w:pPr>
        <w:pBdr>
          <w:top w:val="none" w:sz="0" w:space="2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  <w:r>
        <w:rPr>
          <w:sz w:val="23"/>
          <w:szCs w:val="23"/>
        </w:rPr>
        <w:t>En la multimedia falta la tilde en médicos</w:t>
      </w:r>
    </w:p>
    <w:p w:rsidR="007B63C2" w:rsidRDefault="007B63C2" w:rsidP="008B1339">
      <w:pPr>
        <w:pBdr>
          <w:top w:val="none" w:sz="0" w:space="2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</w:p>
    <w:p w:rsidR="007B63C2" w:rsidRDefault="00BE4771">
      <w:pPr>
        <w:rPr>
          <w:sz w:val="23"/>
          <w:szCs w:val="23"/>
        </w:rPr>
      </w:pPr>
      <w:r>
        <w:rPr>
          <w:noProof/>
        </w:rPr>
        <w:drawing>
          <wp:inline distT="114300" distB="114300" distL="114300" distR="114300">
            <wp:extent cx="5612130" cy="31496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  <w:highlight w:val="yellow"/>
        </w:rPr>
      </w:pPr>
      <w:r>
        <w:rPr>
          <w:sz w:val="23"/>
          <w:szCs w:val="23"/>
        </w:rPr>
        <w:t xml:space="preserve">Dentro del vídeo sobre una mayúscula: </w:t>
      </w:r>
      <w:r>
        <w:rPr>
          <w:sz w:val="23"/>
          <w:szCs w:val="23"/>
          <w:highlight w:val="yellow"/>
        </w:rPr>
        <w:t>La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spacing w:line="360" w:lineRule="auto"/>
        <w:ind w:right="-180"/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4 </w:t>
      </w:r>
      <w:hyperlink r:id="rId9" w:anchor="page/modulo-4/">
        <w:r>
          <w:rPr>
            <w:sz w:val="23"/>
            <w:szCs w:val="23"/>
          </w:rPr>
          <w:t>Lavado de manos</w:t>
        </w:r>
      </w:hyperlink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spacing w:line="360" w:lineRule="auto"/>
        <w:ind w:right="-18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>
            <wp:extent cx="5612130" cy="31496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Pr="00CE54E0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spacing w:line="360" w:lineRule="auto"/>
        <w:ind w:right="-180"/>
        <w:rPr>
          <w:sz w:val="23"/>
          <w:szCs w:val="23"/>
          <w:highlight w:val="green"/>
        </w:rPr>
      </w:pPr>
      <w:r w:rsidRPr="00CE54E0">
        <w:rPr>
          <w:sz w:val="23"/>
          <w:szCs w:val="23"/>
          <w:highlight w:val="green"/>
        </w:rPr>
        <w:t>El texto queda:</w:t>
      </w: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spacing w:line="360" w:lineRule="auto"/>
        <w:ind w:right="-180"/>
        <w:rPr>
          <w:sz w:val="23"/>
          <w:szCs w:val="23"/>
        </w:rPr>
      </w:pPr>
      <w:r w:rsidRPr="00CE54E0">
        <w:rPr>
          <w:color w:val="00223D"/>
          <w:sz w:val="24"/>
          <w:szCs w:val="24"/>
          <w:highlight w:val="green"/>
        </w:rPr>
        <w:t>Lavado de manos inmediatamente después de un riesgo de exposición a líquidos corporales y tras quitarse los guantes.</w:t>
      </w: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  <w:r>
        <w:rPr>
          <w:sz w:val="23"/>
          <w:szCs w:val="23"/>
        </w:rPr>
        <w:t xml:space="preserve">5. </w:t>
      </w:r>
      <w:hyperlink r:id="rId11" w:anchor="page/modulo-5/">
        <w:r>
          <w:rPr>
            <w:sz w:val="23"/>
            <w:szCs w:val="23"/>
          </w:rPr>
          <w:t>Medidas de control ambiental</w:t>
        </w:r>
      </w:hyperlink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>
            <wp:extent cx="5612130" cy="31496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Pr="00CE54E0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  <w:highlight w:val="red"/>
        </w:rPr>
      </w:pPr>
      <w:r w:rsidRPr="00CE54E0">
        <w:rPr>
          <w:sz w:val="23"/>
          <w:szCs w:val="23"/>
          <w:highlight w:val="red"/>
        </w:rPr>
        <w:t>El texto queda:</w:t>
      </w: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  <w:r w:rsidRPr="00CE54E0">
        <w:rPr>
          <w:color w:val="00223D"/>
          <w:sz w:val="24"/>
          <w:szCs w:val="24"/>
          <w:highlight w:val="red"/>
        </w:rPr>
        <w:t xml:space="preserve">Información sobre el coronavirus | En diciembre de 2019 se detectó un grupo de casos de neumonía en China, los investigadores encontraron que fue causado por </w:t>
      </w:r>
      <w:r w:rsidRPr="00CE54E0">
        <w:rPr>
          <w:color w:val="00223D"/>
          <w:sz w:val="24"/>
          <w:szCs w:val="24"/>
          <w:highlight w:val="red"/>
        </w:rPr>
        <w:lastRenderedPageBreak/>
        <w:t>un virus desconocido, ahora llamado el nuevo CORONAVIRUS o COVID-19. Acompáñanos a</w:t>
      </w:r>
      <w:r w:rsidRPr="00CE54E0">
        <w:rPr>
          <w:color w:val="00223D"/>
          <w:sz w:val="24"/>
          <w:szCs w:val="24"/>
          <w:highlight w:val="red"/>
        </w:rPr>
        <w:t xml:space="preserve"> revisar lo que sabemos del nuevo virus.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  <w:r>
        <w:rPr>
          <w:sz w:val="23"/>
          <w:szCs w:val="23"/>
        </w:rPr>
        <w:t xml:space="preserve">6 </w:t>
      </w:r>
      <w:hyperlink r:id="rId13" w:anchor="page/modulo-6/">
        <w:r>
          <w:rPr>
            <w:sz w:val="23"/>
            <w:szCs w:val="23"/>
          </w:rPr>
          <w:t>Comunicación asertiva frente a enfermedad COVID-1</w:t>
        </w:r>
      </w:hyperlink>
      <w:r>
        <w:rPr>
          <w:sz w:val="23"/>
          <w:szCs w:val="23"/>
        </w:rPr>
        <w:t>9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>
            <wp:extent cx="5612130" cy="31496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Pr="001A02FD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sz w:val="23"/>
          <w:szCs w:val="23"/>
          <w:highlight w:val="green"/>
        </w:rPr>
      </w:pPr>
      <w:r w:rsidRPr="001A02FD">
        <w:rPr>
          <w:sz w:val="23"/>
          <w:szCs w:val="23"/>
          <w:highlight w:val="green"/>
        </w:rPr>
        <w:t>El texto queda:</w:t>
      </w:r>
    </w:p>
    <w:p w:rsidR="007B63C2" w:rsidRPr="001A02FD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  <w:highlight w:val="green"/>
        </w:rPr>
      </w:pPr>
      <w:r w:rsidRPr="001A02FD">
        <w:rPr>
          <w:color w:val="00223D"/>
          <w:sz w:val="24"/>
          <w:szCs w:val="24"/>
          <w:highlight w:val="green"/>
        </w:rPr>
        <w:t>A causa de la enfermedad por el coronavir</w:t>
      </w:r>
      <w:r w:rsidRPr="001A02FD">
        <w:rPr>
          <w:color w:val="00223D"/>
          <w:sz w:val="24"/>
          <w:szCs w:val="24"/>
          <w:highlight w:val="green"/>
        </w:rPr>
        <w:t>us 2019 (COVID-19), ha sido declarada una emergencia de salud pública que genera la urgente necesidad de una comunicación asertiva: Clara, honesta, concisa y coherente entre los trabajadores de la salud. y de estos hacia los usuarios de las diferentes inst</w:t>
      </w:r>
      <w:r w:rsidRPr="001A02FD">
        <w:rPr>
          <w:color w:val="00223D"/>
          <w:sz w:val="24"/>
          <w:szCs w:val="24"/>
          <w:highlight w:val="green"/>
        </w:rPr>
        <w:t>ituciones de salud en el país.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  <w:highlight w:val="white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</w:pPr>
      <w:r>
        <w:rPr>
          <w:sz w:val="23"/>
          <w:szCs w:val="23"/>
        </w:rPr>
        <w:t xml:space="preserve">7 </w:t>
      </w:r>
      <w:hyperlink r:id="rId15" w:anchor="page/modulo-7/">
        <w:r>
          <w:rPr>
            <w:sz w:val="23"/>
            <w:szCs w:val="23"/>
          </w:rPr>
          <w:t>Ruta para el reporte de accidente de trabajo o enfermedad laboral de un trabajador de la salud por exposición a COVID- 19</w:t>
        </w:r>
      </w:hyperlink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</w:pPr>
      <w:r>
        <w:rPr>
          <w:noProof/>
        </w:rPr>
        <w:lastRenderedPageBreak/>
        <w:drawing>
          <wp:inline distT="114300" distB="114300" distL="114300" distR="114300">
            <wp:extent cx="5612130" cy="31496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</w:pPr>
    </w:p>
    <w:p w:rsidR="007B63C2" w:rsidRPr="001A02FD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highlight w:val="green"/>
        </w:rPr>
      </w:pPr>
      <w:r w:rsidRPr="001A02FD">
        <w:rPr>
          <w:highlight w:val="green"/>
        </w:rPr>
        <w:t>El texto queda:</w:t>
      </w: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 w:rsidRPr="001A02FD">
        <w:rPr>
          <w:color w:val="00223D"/>
          <w:sz w:val="24"/>
          <w:szCs w:val="24"/>
          <w:highlight w:val="green"/>
        </w:rPr>
        <w:t>La transmisibilidad: habilidad para desplazarse desde donde se liberan, hasta la vía de infección de una persona (vía aérea, un vehículo común o por un vector) y puede ser por contacto directo, indirecto o transmitirse por gotas al estornudar, toser o habl</w:t>
      </w:r>
      <w:r w:rsidRPr="001A02FD">
        <w:rPr>
          <w:color w:val="00223D"/>
          <w:sz w:val="24"/>
          <w:szCs w:val="24"/>
          <w:highlight w:val="green"/>
        </w:rPr>
        <w:t>ar.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noProof/>
          <w:color w:val="00223D"/>
          <w:sz w:val="24"/>
          <w:szCs w:val="24"/>
        </w:rPr>
        <w:drawing>
          <wp:inline distT="114300" distB="114300" distL="114300" distR="114300">
            <wp:extent cx="5612130" cy="31496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>El texto queda:</w:t>
      </w: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 w:rsidRPr="00BE4771">
        <w:rPr>
          <w:color w:val="00223D"/>
          <w:sz w:val="24"/>
          <w:szCs w:val="24"/>
          <w:highlight w:val="green"/>
        </w:rPr>
        <w:t>Salpicadura de fluidos biológicos o secreciones respiratorias que comprometan la membrana de los ojos, boca o nariz o la piel lastimada del trabajador.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noProof/>
          <w:color w:val="00223D"/>
          <w:sz w:val="24"/>
          <w:szCs w:val="24"/>
        </w:rPr>
        <w:drawing>
          <wp:inline distT="114300" distB="114300" distL="114300" distR="114300">
            <wp:extent cx="5612130" cy="31496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>El texto queda: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>Controles individuales</w:t>
      </w: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>Elementos de protección personal que</w:t>
      </w:r>
      <w:r>
        <w:rPr>
          <w:color w:val="00223D"/>
          <w:sz w:val="24"/>
          <w:szCs w:val="24"/>
        </w:rPr>
        <w:t xml:space="preserve"> incluyen:</w:t>
      </w:r>
    </w:p>
    <w:p w:rsidR="007B63C2" w:rsidRDefault="00BE4771">
      <w:pPr>
        <w:numPr>
          <w:ilvl w:val="0"/>
          <w:numId w:val="2"/>
        </w:num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>Elementos para protección respiratoria</w:t>
      </w:r>
    </w:p>
    <w:p w:rsidR="007B63C2" w:rsidRDefault="00BE4771">
      <w:pPr>
        <w:numPr>
          <w:ilvl w:val="0"/>
          <w:numId w:val="2"/>
        </w:num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>Elementos para protección de los ojos</w:t>
      </w:r>
    </w:p>
    <w:p w:rsidR="007B63C2" w:rsidRDefault="00BE4771">
      <w:pPr>
        <w:numPr>
          <w:ilvl w:val="0"/>
          <w:numId w:val="2"/>
        </w:num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>Elementos para protección de las manos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left="720"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noProof/>
          <w:color w:val="00223D"/>
          <w:sz w:val="24"/>
          <w:szCs w:val="24"/>
        </w:rPr>
        <w:drawing>
          <wp:inline distT="114300" distB="114300" distL="114300" distR="114300">
            <wp:extent cx="5612130" cy="31496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>El texto queda: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numPr>
          <w:ilvl w:val="0"/>
          <w:numId w:val="1"/>
        </w:num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 xml:space="preserve">En habitación </w:t>
      </w:r>
      <w:proofErr w:type="spellStart"/>
      <w:r>
        <w:rPr>
          <w:color w:val="00223D"/>
          <w:sz w:val="24"/>
          <w:szCs w:val="24"/>
        </w:rPr>
        <w:t>bipersonal</w:t>
      </w:r>
      <w:proofErr w:type="spellEnd"/>
      <w:r>
        <w:rPr>
          <w:color w:val="00223D"/>
          <w:sz w:val="24"/>
          <w:szCs w:val="24"/>
        </w:rPr>
        <w:t xml:space="preserve"> o más, las camas deben estar a más de un metro de separación.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color w:val="00223D"/>
          <w:sz w:val="24"/>
          <w:szCs w:val="24"/>
        </w:rPr>
        <w:t>GLOSARIO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noProof/>
          <w:color w:val="00223D"/>
          <w:sz w:val="24"/>
          <w:szCs w:val="24"/>
        </w:rPr>
        <w:drawing>
          <wp:inline distT="114300" distB="114300" distL="114300" distR="114300">
            <wp:extent cx="4019550" cy="152908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l="28285" b="5150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2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 w:rsidRPr="00BE4771">
        <w:rPr>
          <w:color w:val="00223D"/>
          <w:sz w:val="24"/>
          <w:szCs w:val="24"/>
          <w:highlight w:val="green"/>
        </w:rPr>
        <w:t>Cadáver</w:t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>
        <w:rPr>
          <w:noProof/>
          <w:color w:val="00223D"/>
          <w:sz w:val="24"/>
          <w:szCs w:val="24"/>
        </w:rPr>
        <w:drawing>
          <wp:inline distT="114300" distB="114300" distL="114300" distR="114300">
            <wp:extent cx="4010025" cy="1052195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l="28455" t="38454" b="2823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05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63C2" w:rsidRDefault="007B63C2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</w:p>
    <w:p w:rsidR="007B63C2" w:rsidRDefault="00BE4771">
      <w:pPr>
        <w:pBdr>
          <w:top w:val="none" w:sz="0" w:space="0" w:color="E3EBF6"/>
          <w:left w:val="none" w:sz="0" w:space="0" w:color="E3EBF6"/>
          <w:bottom w:val="single" w:sz="6" w:space="0" w:color="E3EBF6"/>
          <w:right w:val="none" w:sz="0" w:space="0" w:color="E3EBF6"/>
        </w:pBdr>
        <w:shd w:val="clear" w:color="auto" w:fill="FFFFFF"/>
        <w:ind w:right="-180"/>
        <w:rPr>
          <w:color w:val="00223D"/>
          <w:sz w:val="24"/>
          <w:szCs w:val="24"/>
        </w:rPr>
      </w:pPr>
      <w:r w:rsidRPr="00BE4771">
        <w:rPr>
          <w:color w:val="00223D"/>
          <w:sz w:val="24"/>
          <w:szCs w:val="24"/>
          <w:highlight w:val="green"/>
        </w:rPr>
        <w:t>Inspección técnica a cadáver</w:t>
      </w:r>
    </w:p>
    <w:sectPr w:rsidR="007B63C2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D277F6"/>
    <w:multiLevelType w:val="multilevel"/>
    <w:tmpl w:val="DB2806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A4F7072"/>
    <w:multiLevelType w:val="multilevel"/>
    <w:tmpl w:val="09F2DC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3C2"/>
    <w:rsid w:val="001A02FD"/>
    <w:rsid w:val="007B63C2"/>
    <w:rsid w:val="008B1339"/>
    <w:rsid w:val="00BE4771"/>
    <w:rsid w:val="00CE5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678E144"/>
  <w15:docId w15:val="{0815B053-305E-B446-91CD-4D3664D8A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CO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ecoredsena.com.co/cursos/covid19/bioseguridad/content/" TargetMode="Externa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://ecoredsena.com.co/cursos/covid19/bioseguridad/content/" TargetMode="External"/><Relationship Id="rId11" Type="http://schemas.openxmlformats.org/officeDocument/2006/relationships/hyperlink" Target="http://ecoredsena.com.co/cursos/covid19/bioseguridad/content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ecoredsena.com.co/cursos/covid19/bioseguridad/content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://ecoredsena.com.co/cursos/covid19/bioseguridad/content/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QwxGylU4w/wQjGnr3E+Ppbfj2A==">AMUW2mXh30yd3uhptiy4Yj58wEtch8zHQM3E0bWaOdH73MpfavpWL5IlA6zavTQiTWN9PjF8qhVOcpti4WqnCFI+obsjYV+AL0kRLDyHE5kDBz5LwgzcUhU=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393</Words>
  <Characters>2165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</cp:revision>
  <dcterms:created xsi:type="dcterms:W3CDTF">2020-05-06T02:25:00Z</dcterms:created>
  <dcterms:modified xsi:type="dcterms:W3CDTF">2020-05-11T14:44:00Z</dcterms:modified>
</cp:coreProperties>
</file>